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rPr>
          <w:rFonts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报价函</w:t>
      </w:r>
    </w:p>
    <w:p>
      <w:pPr>
        <w:pStyle w:val="2"/>
        <w:ind w:firstLine="400"/>
        <w:rPr>
          <w:rFonts w:hint="eastAsia"/>
        </w:rPr>
      </w:pPr>
    </w:p>
    <w:p>
      <w:pPr>
        <w:widowControl/>
        <w:shd w:val="clear" w:color="auto" w:fill="FFFFFF"/>
        <w:spacing w:line="500" w:lineRule="exact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致安徽新闻出版职业技术学院：</w:t>
      </w:r>
    </w:p>
    <w:p>
      <w:pPr>
        <w:widowControl/>
        <w:shd w:val="clear" w:color="auto" w:fill="FFFFFF"/>
        <w:spacing w:line="500" w:lineRule="exact"/>
        <w:ind w:firstLine="469"/>
        <w:jc w:val="left"/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   我公司已认真阅读了贵方发布的询价，接受贵方提出的各项要求，参与该项目报价。</w:t>
      </w:r>
    </w:p>
    <w:p>
      <w:pPr>
        <w:pStyle w:val="2"/>
      </w:pPr>
    </w:p>
    <w:p>
      <w:pPr>
        <w:widowControl/>
        <w:shd w:val="clear" w:color="auto" w:fill="FFFFFF"/>
        <w:adjustRightInd w:val="0"/>
        <w:snapToGrid w:val="0"/>
        <w:spacing w:line="240" w:lineRule="atLeast"/>
        <w:ind w:firstLine="561" w:firstLineChars="200"/>
        <w:jc w:val="left"/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一、报价表</w:t>
      </w:r>
    </w:p>
    <w:tbl>
      <w:tblPr>
        <w:tblStyle w:val="4"/>
        <w:tblW w:w="143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710"/>
        <w:gridCol w:w="1800"/>
        <w:gridCol w:w="5973"/>
        <w:gridCol w:w="852"/>
        <w:gridCol w:w="780"/>
        <w:gridCol w:w="121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5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地砖修复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教学楼701、二楼走廊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600*600瓷砖按照原有色或相近色更换（按照50块报价，不受实际数量影响，由此产生风险由招标人和中标人各自承担）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  <w:bookmarkStart w:id="0" w:name="_GoBack"/>
            <w:bookmarkEnd w:id="0"/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水管焊接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学院西门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水管截断，60堵头焊接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球墨铸铁井盖更换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学院西门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按照现场实际尺寸更换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防水处理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一楼报告厅顶部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具体处理方案现场确定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筒灯更换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图书科技楼一楼报告厅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原样更换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布罩灯更换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图书馆、二楼会议室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原布罩灯更换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实木复合门更换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图书科技楼一楼报告厅、五楼会议室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尺寸：2.2m×1.4m（含五金等配件）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门框修复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图书科技楼202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原门框修复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雨水篦子更换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图书楼科技楼北侧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石材750×400×20，厚8不锈钢隐形石材雨水口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道路铺设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西苑1号楼南侧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石材采用60cm×50cm×10cm，素土夯实，碎石垫层，水泥砂浆找平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防腐木修复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西苑1号楼南侧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按照原有防腐木更换破损位置(长7.8m×0.15m）、其他位置重新油漆处理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宣传栏窗框更换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食堂南侧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宣传栏橱窗外框更换，厚度不小于5mm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3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注：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1、投标报价包括人工等所有直接和相关措施、税金费用等全部费用。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具体工程量以结算审计审核为准。</w:t>
            </w:r>
          </w:p>
        </w:tc>
      </w:tr>
    </w:tbl>
    <w:p>
      <w:pPr>
        <w:pStyle w:val="2"/>
      </w:pPr>
    </w:p>
    <w:p>
      <w:pPr>
        <w:widowControl/>
        <w:shd w:val="clear" w:color="auto" w:fill="FFFFFF"/>
        <w:spacing w:line="360" w:lineRule="auto"/>
        <w:ind w:firstLine="601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二、有关资质证明材料：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1、营业执照复印件；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2、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法定代表人身份证复印件（或法定代表人授权书、授权代表身份证复印件（复印件加盖单位公章）；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3、询价公告要求的其他证明文件。</w:t>
      </w:r>
    </w:p>
    <w:p>
      <w:pPr>
        <w:widowControl/>
        <w:shd w:val="clear" w:color="auto" w:fill="FFFFFF"/>
        <w:spacing w:line="360" w:lineRule="auto"/>
        <w:ind w:firstLine="601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三、联系方式  </w:t>
      </w:r>
    </w:p>
    <w:p>
      <w:pPr>
        <w:widowControl/>
        <w:shd w:val="clear" w:color="auto" w:fill="FFFFFF"/>
        <w:spacing w:line="360" w:lineRule="auto"/>
        <w:ind w:firstLine="630" w:firstLineChars="210"/>
        <w:jc w:val="left"/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联系人：                手机号码：  </w:t>
      </w:r>
    </w:p>
    <w:p>
      <w:pPr>
        <w:widowControl/>
        <w:shd w:val="clear" w:color="auto" w:fill="FFFFFF"/>
        <w:spacing w:line="360" w:lineRule="auto"/>
        <w:ind w:firstLine="480"/>
        <w:jc w:val="center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法定代表人或其授权代表签字：</w:t>
      </w: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                         供应商名称（盖章）：</w:t>
      </w:r>
    </w:p>
    <w:p>
      <w:pPr>
        <w:spacing w:line="500" w:lineRule="exact"/>
        <w:ind w:firstLine="6000" w:firstLineChars="2000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年    月    日</w:t>
      </w: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思源宋体 CN ExtraLight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ZWU0MzI5ZGE5ZDFlZDlmMmQ5ZmMwOGVmMjcwYzQifQ=="/>
  </w:docVars>
  <w:rsids>
    <w:rsidRoot w:val="6FD5186D"/>
    <w:rsid w:val="02746800"/>
    <w:rsid w:val="0B800D08"/>
    <w:rsid w:val="0D294C5A"/>
    <w:rsid w:val="104F0C51"/>
    <w:rsid w:val="13D363CF"/>
    <w:rsid w:val="163A7468"/>
    <w:rsid w:val="1E0E1F95"/>
    <w:rsid w:val="31BE382E"/>
    <w:rsid w:val="353746A5"/>
    <w:rsid w:val="3D200E93"/>
    <w:rsid w:val="444E7793"/>
    <w:rsid w:val="536B7F42"/>
    <w:rsid w:val="56241400"/>
    <w:rsid w:val="591E2C08"/>
    <w:rsid w:val="5B004E80"/>
    <w:rsid w:val="6067189A"/>
    <w:rsid w:val="68473E15"/>
    <w:rsid w:val="694D407C"/>
    <w:rsid w:val="6A752988"/>
    <w:rsid w:val="6C48616A"/>
    <w:rsid w:val="6FD5186D"/>
    <w:rsid w:val="703817E6"/>
    <w:rsid w:val="7553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楷体_GB2312" w:hAnsi="Calibri" w:eastAsia="楷体_GB2312"/>
      <w:kern w:val="0"/>
      <w:sz w:val="20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character" w:customStyle="1" w:styleId="6">
    <w:name w:val="font31"/>
    <w:basedOn w:val="5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702</Words>
  <Characters>780</Characters>
  <Lines>0</Lines>
  <Paragraphs>0</Paragraphs>
  <TotalTime>0</TotalTime>
  <ScaleCrop>false</ScaleCrop>
  <LinksUpToDate>false</LinksUpToDate>
  <CharactersWithSpaces>836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2022-08-26T07:52:00Z</dcterms:created>
  <dc:creator>杨宗飞</dc:creator>
  <cp:lastModifiedBy>Administrator</cp:lastModifiedBy>
  <dcterms:modified xsi:type="dcterms:W3CDTF">2023-03-14T03:43:42Z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C9598C0855FF498E8AF69DE7C13F7540</vt:lpwstr>
  </property>
</Properties>
</file>